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03DF" w14:textId="77777777" w:rsidR="009E0409" w:rsidRDefault="009E0409" w:rsidP="009E0409">
      <w:pPr>
        <w:pStyle w:val="1"/>
      </w:pPr>
      <w:bookmarkStart w:id="0" w:name="_Toc11486"/>
      <w:bookmarkStart w:id="1" w:name="_Toc30970"/>
      <w:r>
        <w:rPr>
          <w:rFonts w:hint="eastAsia"/>
        </w:rPr>
        <w:t>景德镇学院课程教学大纲管理办法</w:t>
      </w:r>
      <w:bookmarkEnd w:id="0"/>
      <w:bookmarkEnd w:id="1"/>
    </w:p>
    <w:p w14:paraId="30784779" w14:textId="77777777" w:rsidR="009E0409" w:rsidRDefault="009E0409" w:rsidP="009E0409">
      <w:pPr>
        <w:widowControl/>
        <w:spacing w:line="540" w:lineRule="exact"/>
        <w:jc w:val="center"/>
        <w:rPr>
          <w:rFonts w:ascii="仿宋" w:eastAsia="仿宋" w:hAnsi="仿宋" w:cs="仿宋"/>
          <w:szCs w:val="24"/>
        </w:rPr>
      </w:pPr>
      <w:r>
        <w:rPr>
          <w:rFonts w:ascii="仿宋" w:eastAsia="仿宋" w:hAnsi="仿宋" w:cs="仿宋" w:hint="eastAsia"/>
          <w:szCs w:val="24"/>
        </w:rPr>
        <w:t>景院发[2018]21号</w:t>
      </w:r>
    </w:p>
    <w:p w14:paraId="115AAF0C" w14:textId="77777777" w:rsidR="009E0409" w:rsidRDefault="009E0409" w:rsidP="009E0409">
      <w:pPr>
        <w:widowControl/>
        <w:spacing w:line="540" w:lineRule="exact"/>
        <w:jc w:val="center"/>
        <w:rPr>
          <w:rFonts w:ascii="宋体" w:hAnsi="宋体" w:cs="Tahoma"/>
          <w:kern w:val="0"/>
          <w:sz w:val="28"/>
          <w:szCs w:val="28"/>
          <w:shd w:val="clear" w:color="auto" w:fill="FFFFFF"/>
          <w:lang w:bidi="ar"/>
        </w:rPr>
      </w:pPr>
    </w:p>
    <w:p w14:paraId="5EFA1AC7"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第一条</w:t>
      </w:r>
      <w:r>
        <w:rPr>
          <w:rFonts w:ascii="仿宋" w:eastAsia="仿宋" w:hAnsi="仿宋" w:hint="eastAsia"/>
          <w:szCs w:val="24"/>
        </w:rPr>
        <w:t xml:space="preserve">  教学大纲是规定课程教学内容，实现课程培养目标要求的教学指导纲要，是教师选用教材、编写课程教案、组织课堂教学、对学生进行考核的依据，也是进行课堂教学质量评价和教学管理的主要依据。为进一步加强我校课程教学大纲的管理工作，特制定本办法。</w:t>
      </w:r>
    </w:p>
    <w:p w14:paraId="3BE21FB5"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第二条</w:t>
      </w:r>
      <w:r>
        <w:rPr>
          <w:rFonts w:ascii="仿宋" w:eastAsia="仿宋" w:hAnsi="仿宋" w:hint="eastAsia"/>
          <w:szCs w:val="24"/>
        </w:rPr>
        <w:t xml:space="preserve">  各专业培养方案所列的理论及实践课程均须制定课程教学大纲。</w:t>
      </w:r>
    </w:p>
    <w:p w14:paraId="6CE72D4E"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第三条</w:t>
      </w:r>
      <w:r>
        <w:rPr>
          <w:rFonts w:ascii="仿宋" w:eastAsia="仿宋" w:hAnsi="仿宋" w:hint="eastAsia"/>
          <w:szCs w:val="24"/>
        </w:rPr>
        <w:t xml:space="preserve">  教学单位应根据国家专业质量标准和教育部各专业教学指导委员会提出的课程教学基本要求，依据专业培养方案规定和培养目标要求做出教学大纲制（修）订工作安排。</w:t>
      </w:r>
    </w:p>
    <w:p w14:paraId="7BC1FF45"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第四条</w:t>
      </w:r>
      <w:r>
        <w:rPr>
          <w:rFonts w:ascii="仿宋" w:eastAsia="仿宋" w:hAnsi="仿宋" w:hint="eastAsia"/>
          <w:szCs w:val="24"/>
        </w:rPr>
        <w:t xml:space="preserve">  基本原则：</w:t>
      </w:r>
    </w:p>
    <w:p w14:paraId="5C6AF6AC" w14:textId="77777777" w:rsidR="009E0409" w:rsidRDefault="009E0409" w:rsidP="009E0409">
      <w:pPr>
        <w:spacing w:line="380" w:lineRule="exact"/>
        <w:ind w:firstLineChars="200" w:firstLine="480"/>
        <w:rPr>
          <w:rFonts w:ascii="仿宋" w:eastAsia="仿宋" w:hAnsi="仿宋"/>
          <w:szCs w:val="24"/>
        </w:rPr>
      </w:pPr>
      <w:r>
        <w:rPr>
          <w:rFonts w:ascii="仿宋" w:eastAsia="仿宋" w:hAnsi="仿宋" w:hint="eastAsia"/>
          <w:szCs w:val="24"/>
        </w:rPr>
        <w:t>（一）坚持以学生发展为本，符合培养目标；</w:t>
      </w:r>
    </w:p>
    <w:p w14:paraId="0E860106" w14:textId="77777777" w:rsidR="009E0409" w:rsidRDefault="009E0409" w:rsidP="009E0409">
      <w:pPr>
        <w:spacing w:line="380" w:lineRule="exact"/>
        <w:ind w:firstLineChars="200" w:firstLine="480"/>
        <w:rPr>
          <w:rFonts w:ascii="仿宋" w:eastAsia="仿宋" w:hAnsi="仿宋"/>
          <w:szCs w:val="24"/>
        </w:rPr>
      </w:pPr>
      <w:r>
        <w:rPr>
          <w:rFonts w:ascii="仿宋" w:eastAsia="仿宋" w:hAnsi="仿宋" w:hint="eastAsia"/>
          <w:szCs w:val="24"/>
        </w:rPr>
        <w:t>（二）加强课程体系建设，注重相关课程的有机联系；</w:t>
      </w:r>
    </w:p>
    <w:p w14:paraId="45E2032B" w14:textId="77777777" w:rsidR="009E0409" w:rsidRDefault="009E0409" w:rsidP="009E0409">
      <w:pPr>
        <w:spacing w:line="380" w:lineRule="exact"/>
        <w:ind w:firstLineChars="200" w:firstLine="480"/>
        <w:rPr>
          <w:rFonts w:ascii="仿宋" w:eastAsia="仿宋" w:hAnsi="仿宋"/>
          <w:szCs w:val="24"/>
        </w:rPr>
      </w:pPr>
      <w:r>
        <w:rPr>
          <w:rFonts w:ascii="仿宋" w:eastAsia="仿宋" w:hAnsi="仿宋" w:hint="eastAsia"/>
          <w:szCs w:val="24"/>
        </w:rPr>
        <w:t>（三）注重课程内容的系统性和科学性；</w:t>
      </w:r>
    </w:p>
    <w:p w14:paraId="0AA0671C" w14:textId="77777777" w:rsidR="009E0409" w:rsidRDefault="009E0409" w:rsidP="009E0409">
      <w:pPr>
        <w:spacing w:line="380" w:lineRule="exact"/>
        <w:ind w:firstLineChars="200" w:firstLine="480"/>
        <w:rPr>
          <w:rFonts w:ascii="仿宋" w:eastAsia="仿宋" w:hAnsi="仿宋"/>
          <w:szCs w:val="24"/>
        </w:rPr>
      </w:pPr>
      <w:r>
        <w:rPr>
          <w:rFonts w:ascii="仿宋" w:eastAsia="仿宋" w:hAnsi="仿宋" w:hint="eastAsia"/>
          <w:szCs w:val="24"/>
        </w:rPr>
        <w:t>（四）文字清楚、意义明确、名词术语规范、定义正确、写作规范。</w:t>
      </w:r>
    </w:p>
    <w:p w14:paraId="46A05285"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 xml:space="preserve">第五条  </w:t>
      </w:r>
      <w:r>
        <w:rPr>
          <w:rFonts w:ascii="仿宋" w:eastAsia="仿宋" w:hAnsi="仿宋" w:hint="eastAsia"/>
          <w:szCs w:val="24"/>
        </w:rPr>
        <w:t>课程教学大纲应包括以下基本内容：课程名称、课程编号、课程性质、学时学分、开课教学单位、适用专业、先修课程及后续课程、教材与学习资源、教学目标与任务、课程基本要求、课程主要内容、学时建议、教学方法与手段、课程考核和成绩评定等。</w:t>
      </w:r>
    </w:p>
    <w:p w14:paraId="0F8A9EBF"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 xml:space="preserve">第六条  </w:t>
      </w:r>
      <w:r>
        <w:rPr>
          <w:rFonts w:ascii="仿宋" w:eastAsia="仿宋" w:hAnsi="仿宋" w:hint="eastAsia"/>
          <w:szCs w:val="24"/>
        </w:rPr>
        <w:t>教学单位应组织骨干教师制定和修订本单位所承担课程的大纲，并提交集体讨论。</w:t>
      </w:r>
    </w:p>
    <w:p w14:paraId="53F8C47A"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第七条</w:t>
      </w:r>
      <w:r>
        <w:rPr>
          <w:rFonts w:ascii="仿宋" w:eastAsia="仿宋" w:hAnsi="仿宋" w:hint="eastAsia"/>
          <w:szCs w:val="24"/>
        </w:rPr>
        <w:t xml:space="preserve">  课程教学大纲初稿完成后，由教学单位进行审核，经教务处审定后执行。</w:t>
      </w:r>
    </w:p>
    <w:p w14:paraId="099653EA"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第八条</w:t>
      </w:r>
      <w:r>
        <w:rPr>
          <w:rFonts w:ascii="仿宋" w:eastAsia="仿宋" w:hAnsi="仿宋" w:hint="eastAsia"/>
          <w:szCs w:val="24"/>
        </w:rPr>
        <w:t xml:space="preserve">  课程教学大纲的基本内容应保持相对稳定。为了保持教学大纲的科学性、先进性和指导性，也要根据教育教学改革的需要进行调整和修订。修订前由开课教学单位向教务处提出申请，经批准后方可实行。</w:t>
      </w:r>
    </w:p>
    <w:p w14:paraId="671DF872"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第九条</w:t>
      </w:r>
      <w:r>
        <w:rPr>
          <w:rFonts w:ascii="仿宋" w:eastAsia="仿宋" w:hAnsi="仿宋" w:hint="eastAsia"/>
          <w:szCs w:val="24"/>
        </w:rPr>
        <w:t xml:space="preserve">  为保证教学的连续性和稳定性，教学大纲一经教务处审定后必须严格执行。教学单位应严格按课程教学大纲的要求组织教学活动，教师在教学中应严格执行教学大纲。</w:t>
      </w:r>
    </w:p>
    <w:p w14:paraId="03D10F59"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第十条</w:t>
      </w:r>
      <w:r>
        <w:rPr>
          <w:rFonts w:ascii="仿宋" w:eastAsia="仿宋" w:hAnsi="仿宋" w:hint="eastAsia"/>
          <w:szCs w:val="24"/>
        </w:rPr>
        <w:t xml:space="preserve">  新开设的课程在开课前必须先制订出教学大纲，由教学单位进行审核，经教务处审定后方可开课。</w:t>
      </w:r>
    </w:p>
    <w:p w14:paraId="06468C52" w14:textId="77777777" w:rsidR="009E0409" w:rsidRDefault="009E0409" w:rsidP="009E0409">
      <w:pPr>
        <w:spacing w:line="380" w:lineRule="exact"/>
        <w:ind w:firstLineChars="200" w:firstLine="482"/>
        <w:rPr>
          <w:rFonts w:ascii="仿宋" w:eastAsia="仿宋" w:hAnsi="仿宋"/>
          <w:szCs w:val="24"/>
        </w:rPr>
      </w:pPr>
      <w:r>
        <w:rPr>
          <w:rFonts w:ascii="仿宋" w:eastAsia="仿宋" w:hAnsi="仿宋" w:hint="eastAsia"/>
          <w:b/>
          <w:szCs w:val="24"/>
        </w:rPr>
        <w:t>第十一条</w:t>
      </w:r>
      <w:r>
        <w:rPr>
          <w:rFonts w:ascii="仿宋" w:eastAsia="仿宋" w:hAnsi="仿宋" w:hint="eastAsia"/>
          <w:szCs w:val="24"/>
        </w:rPr>
        <w:t xml:space="preserve">  经批准后的课程教学大纲由教务处、教学单位分别保管。</w:t>
      </w:r>
    </w:p>
    <w:p w14:paraId="5B81E819" w14:textId="77777777" w:rsidR="009E0409" w:rsidRDefault="009E0409" w:rsidP="009E0409">
      <w:pPr>
        <w:spacing w:line="380" w:lineRule="exact"/>
        <w:ind w:firstLineChars="200" w:firstLine="482"/>
        <w:rPr>
          <w:rFonts w:ascii="仿宋" w:eastAsia="仿宋" w:hAnsi="仿宋"/>
          <w:bCs/>
          <w:sz w:val="32"/>
          <w:szCs w:val="32"/>
        </w:rPr>
      </w:pPr>
      <w:r>
        <w:rPr>
          <w:rFonts w:ascii="仿宋" w:eastAsia="仿宋" w:hAnsi="仿宋" w:hint="eastAsia"/>
          <w:b/>
          <w:szCs w:val="24"/>
        </w:rPr>
        <w:t>第十二条</w:t>
      </w:r>
      <w:r>
        <w:rPr>
          <w:rFonts w:ascii="仿宋" w:eastAsia="仿宋" w:hAnsi="仿宋" w:hint="eastAsia"/>
          <w:szCs w:val="24"/>
        </w:rPr>
        <w:t xml:space="preserve">  本方法由教务处负责解释，从颁布之日起执行。</w:t>
      </w:r>
    </w:p>
    <w:p w14:paraId="1985A772" w14:textId="77777777" w:rsidR="00F00D50" w:rsidRPr="009E0409" w:rsidRDefault="006F5E68">
      <w:bookmarkStart w:id="2" w:name="_GoBack"/>
      <w:bookmarkEnd w:id="2"/>
    </w:p>
    <w:sectPr w:rsidR="00F00D50" w:rsidRPr="009E0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E34C" w14:textId="77777777" w:rsidR="006F5E68" w:rsidRDefault="006F5E68" w:rsidP="009E0409">
      <w:r>
        <w:separator/>
      </w:r>
    </w:p>
  </w:endnote>
  <w:endnote w:type="continuationSeparator" w:id="0">
    <w:p w14:paraId="0595F2F3" w14:textId="77777777" w:rsidR="006F5E68" w:rsidRDefault="006F5E68" w:rsidP="009E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BAC3" w14:textId="77777777" w:rsidR="006F5E68" w:rsidRDefault="006F5E68" w:rsidP="009E0409">
      <w:r>
        <w:separator/>
      </w:r>
    </w:p>
  </w:footnote>
  <w:footnote w:type="continuationSeparator" w:id="0">
    <w:p w14:paraId="1E71F104" w14:textId="77777777" w:rsidR="006F5E68" w:rsidRDefault="006F5E68" w:rsidP="009E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3B"/>
    <w:rsid w:val="001435C5"/>
    <w:rsid w:val="002F17EF"/>
    <w:rsid w:val="006F5E68"/>
    <w:rsid w:val="0075313B"/>
    <w:rsid w:val="009E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D1C29-DAC5-4915-8F69-69B473EC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409"/>
    <w:pPr>
      <w:widowControl w:val="0"/>
      <w:jc w:val="both"/>
    </w:pPr>
    <w:rPr>
      <w:rFonts w:ascii="Calibri" w:eastAsia="宋体" w:hAnsi="Calibri" w:cs="Times New Roman"/>
      <w:sz w:val="24"/>
      <w:szCs w:val="20"/>
    </w:rPr>
  </w:style>
  <w:style w:type="paragraph" w:styleId="1">
    <w:name w:val="heading 1"/>
    <w:basedOn w:val="a"/>
    <w:next w:val="a"/>
    <w:link w:val="10"/>
    <w:qFormat/>
    <w:rsid w:val="009E0409"/>
    <w:pPr>
      <w:keepNext/>
      <w:keepLines/>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4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0409"/>
    <w:rPr>
      <w:sz w:val="18"/>
      <w:szCs w:val="18"/>
    </w:rPr>
  </w:style>
  <w:style w:type="paragraph" w:styleId="a5">
    <w:name w:val="footer"/>
    <w:basedOn w:val="a"/>
    <w:link w:val="a6"/>
    <w:uiPriority w:val="99"/>
    <w:unhideWhenUsed/>
    <w:rsid w:val="009E04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0409"/>
    <w:rPr>
      <w:sz w:val="18"/>
      <w:szCs w:val="18"/>
    </w:rPr>
  </w:style>
  <w:style w:type="character" w:customStyle="1" w:styleId="10">
    <w:name w:val="标题 1 字符"/>
    <w:basedOn w:val="a0"/>
    <w:link w:val="1"/>
    <w:qFormat/>
    <w:rsid w:val="009E0409"/>
    <w:rPr>
      <w:rFonts w:ascii="Calibri" w:eastAsia="宋体" w:hAnsi="Calibri"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Chuncan Si</dc:creator>
  <cp:keywords/>
  <dc:description/>
  <cp:lastModifiedBy>Chuncan Si</cp:lastModifiedBy>
  <cp:revision>2</cp:revision>
  <dcterms:created xsi:type="dcterms:W3CDTF">2019-08-14T03:04:00Z</dcterms:created>
  <dcterms:modified xsi:type="dcterms:W3CDTF">2019-08-14T03:04:00Z</dcterms:modified>
</cp:coreProperties>
</file>